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7F12" w14:textId="6D6B3DA7" w:rsidR="00B1749E" w:rsidRDefault="009F0060" w:rsidP="00B1749E">
      <w:pPr>
        <w:autoSpaceDE w:val="0"/>
        <w:autoSpaceDN w:val="0"/>
        <w:adjustRightInd w:val="0"/>
        <w:spacing w:before="0" w:after="0" w:line="240" w:lineRule="auto"/>
        <w:jc w:val="left"/>
        <w:rPr>
          <w:rFonts w:ascii="Franklin Gothic Book" w:hAnsi="Franklin Gothic Book" w:cs="Helvetica75"/>
          <w:sz w:val="24"/>
          <w:szCs w:val="28"/>
        </w:rPr>
      </w:pPr>
      <w:r>
        <w:rPr>
          <w:rFonts w:asciiTheme="majorHAnsi" w:hAnsiTheme="majorHAnsi" w:cs="Helvetica75"/>
          <w:noProof/>
          <w:sz w:val="32"/>
          <w:szCs w:val="32"/>
        </w:rPr>
        <w:drawing>
          <wp:inline distT="0" distB="0" distL="0" distR="0" wp14:anchorId="3D043B8D" wp14:editId="11D1F374">
            <wp:extent cx="2667577" cy="1055915"/>
            <wp:effectExtent l="0" t="0" r="0" b="0"/>
            <wp:docPr id="4" name="Image 4" descr="Une image contenant Graphiqu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Graphique, Police, graphisme, capture d’écra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9429" cy="1072482"/>
                    </a:xfrm>
                    <a:prstGeom prst="rect">
                      <a:avLst/>
                    </a:prstGeom>
                  </pic:spPr>
                </pic:pic>
              </a:graphicData>
            </a:graphic>
          </wp:inline>
        </w:drawing>
      </w:r>
      <w:r w:rsidR="00B1749E">
        <w:rPr>
          <w:rFonts w:ascii="Franklin Gothic Book" w:hAnsi="Franklin Gothic Book" w:cs="Helvetica75"/>
          <w:sz w:val="24"/>
          <w:szCs w:val="28"/>
        </w:rPr>
        <w:tab/>
      </w:r>
      <w:r w:rsidR="00B1749E">
        <w:rPr>
          <w:rFonts w:ascii="Franklin Gothic Book" w:hAnsi="Franklin Gothic Book" w:cs="Helvetica75"/>
          <w:sz w:val="24"/>
          <w:szCs w:val="28"/>
        </w:rPr>
        <w:tab/>
      </w:r>
      <w:r w:rsidR="00B1749E">
        <w:rPr>
          <w:rFonts w:ascii="Franklin Gothic Book" w:hAnsi="Franklin Gothic Book" w:cs="Helvetica75"/>
          <w:sz w:val="24"/>
          <w:szCs w:val="28"/>
        </w:rPr>
        <w:tab/>
      </w:r>
      <w:r w:rsidR="00B1749E">
        <w:rPr>
          <w:rFonts w:ascii="Franklin Gothic Book" w:hAnsi="Franklin Gothic Book" w:cs="Helvetica75"/>
          <w:sz w:val="24"/>
          <w:szCs w:val="28"/>
        </w:rPr>
        <w:tab/>
      </w:r>
      <w:r w:rsidRPr="009F0060">
        <w:rPr>
          <w:rFonts w:ascii="Franklin Gothic Book" w:hAnsi="Franklin Gothic Book" w:cs="Helvetica75"/>
          <w:sz w:val="24"/>
          <w:szCs w:val="28"/>
        </w:rPr>
        <w:t>Communiqué de presse</w:t>
      </w:r>
    </w:p>
    <w:p w14:paraId="4EA8627E" w14:textId="25B393E5" w:rsidR="009F0060" w:rsidRPr="009F0060" w:rsidRDefault="00B1749E" w:rsidP="00B1749E">
      <w:pPr>
        <w:autoSpaceDE w:val="0"/>
        <w:autoSpaceDN w:val="0"/>
        <w:adjustRightInd w:val="0"/>
        <w:spacing w:before="0" w:after="0" w:line="240" w:lineRule="auto"/>
        <w:jc w:val="right"/>
        <w:rPr>
          <w:rFonts w:ascii="Franklin Gothic Book" w:hAnsi="Franklin Gothic Book" w:cs="Helvetica75"/>
          <w:sz w:val="24"/>
          <w:szCs w:val="28"/>
        </w:rPr>
      </w:pPr>
      <w:r>
        <w:rPr>
          <w:rFonts w:ascii="Franklin Gothic Book" w:hAnsi="Franklin Gothic Book" w:cs="Helvetica75"/>
          <w:sz w:val="24"/>
          <w:szCs w:val="28"/>
        </w:rPr>
        <w:t>P</w:t>
      </w:r>
      <w:r w:rsidR="009F0060" w:rsidRPr="009F0060">
        <w:rPr>
          <w:rFonts w:ascii="Franklin Gothic Book" w:hAnsi="Franklin Gothic Book" w:cs="Helvetica75"/>
          <w:sz w:val="24"/>
          <w:szCs w:val="28"/>
        </w:rPr>
        <w:t xml:space="preserve">aris, le 10 </w:t>
      </w:r>
      <w:proofErr w:type="gramStart"/>
      <w:r w:rsidR="009F0060" w:rsidRPr="009F0060">
        <w:rPr>
          <w:rFonts w:ascii="Franklin Gothic Book" w:hAnsi="Franklin Gothic Book" w:cs="Helvetica75"/>
          <w:sz w:val="24"/>
          <w:szCs w:val="28"/>
        </w:rPr>
        <w:t>Janvier</w:t>
      </w:r>
      <w:proofErr w:type="gramEnd"/>
      <w:r w:rsidR="009F0060" w:rsidRPr="009F0060">
        <w:rPr>
          <w:rFonts w:ascii="Franklin Gothic Book" w:hAnsi="Franklin Gothic Book" w:cs="Helvetica75"/>
          <w:sz w:val="24"/>
          <w:szCs w:val="28"/>
        </w:rPr>
        <w:t xml:space="preserve"> 2024</w:t>
      </w:r>
    </w:p>
    <w:p w14:paraId="771A7FD4" w14:textId="77777777" w:rsidR="009F0060" w:rsidRPr="009F0060" w:rsidRDefault="009F0060" w:rsidP="009F0060">
      <w:pPr>
        <w:autoSpaceDE w:val="0"/>
        <w:autoSpaceDN w:val="0"/>
        <w:adjustRightInd w:val="0"/>
        <w:spacing w:before="0" w:after="0" w:line="240" w:lineRule="auto"/>
        <w:jc w:val="left"/>
        <w:rPr>
          <w:rFonts w:ascii="Franklin Gothic Book" w:hAnsi="Franklin Gothic Book" w:cs="Helvetica75"/>
          <w:sz w:val="32"/>
          <w:szCs w:val="32"/>
        </w:rPr>
      </w:pPr>
    </w:p>
    <w:p w14:paraId="79A352D9" w14:textId="0B578D76" w:rsidR="009F0060" w:rsidRPr="00B1749E" w:rsidRDefault="009F0060" w:rsidP="009F0060">
      <w:pPr>
        <w:autoSpaceDE w:val="0"/>
        <w:autoSpaceDN w:val="0"/>
        <w:adjustRightInd w:val="0"/>
        <w:spacing w:before="0" w:after="0" w:line="240" w:lineRule="auto"/>
        <w:jc w:val="left"/>
        <w:rPr>
          <w:rFonts w:ascii="Franklin Gothic Demi" w:hAnsi="Franklin Gothic Demi" w:cs="Helvetica75"/>
          <w:color w:val="0070C0"/>
          <w:sz w:val="32"/>
          <w:szCs w:val="32"/>
        </w:rPr>
      </w:pPr>
      <w:r w:rsidRPr="00B1749E">
        <w:rPr>
          <w:rFonts w:ascii="Franklin Gothic Demi" w:hAnsi="Franklin Gothic Demi" w:cs="Helvetica75"/>
          <w:color w:val="0070C0"/>
          <w:sz w:val="32"/>
          <w:szCs w:val="32"/>
        </w:rPr>
        <w:t>Dorsaf Bejaoui est nommée Directrice Générale de Sofrecom Tunisie</w:t>
      </w:r>
    </w:p>
    <w:p w14:paraId="09AE4320" w14:textId="77777777" w:rsidR="009F0060" w:rsidRPr="009F0060" w:rsidRDefault="009F0060" w:rsidP="009F0060">
      <w:pPr>
        <w:autoSpaceDE w:val="0"/>
        <w:autoSpaceDN w:val="0"/>
        <w:adjustRightInd w:val="0"/>
        <w:spacing w:before="0" w:after="0" w:line="240" w:lineRule="auto"/>
        <w:jc w:val="left"/>
        <w:rPr>
          <w:rFonts w:ascii="Franklin Gothic Book" w:hAnsi="Franklin Gothic Book" w:cs="Helvetica75"/>
          <w:sz w:val="32"/>
          <w:szCs w:val="32"/>
        </w:rPr>
      </w:pPr>
    </w:p>
    <w:p w14:paraId="7D51D280" w14:textId="1E95D635" w:rsidR="009F0060" w:rsidRDefault="009F0060" w:rsidP="009F0060">
      <w:pPr>
        <w:autoSpaceDE w:val="0"/>
        <w:autoSpaceDN w:val="0"/>
        <w:rPr>
          <w:rFonts w:ascii="Franklin Gothic Book" w:hAnsi="Franklin Gothic Book"/>
          <w:lang w:eastAsia="fr-FR"/>
        </w:rPr>
      </w:pPr>
      <w:r>
        <w:rPr>
          <w:rFonts w:ascii="Franklin Gothic Book" w:hAnsi="Franklin Gothic Book"/>
          <w:lang w:eastAsia="fr-FR"/>
        </w:rPr>
        <w:t>Dorsaf Bejaoui</w:t>
      </w:r>
      <w:r w:rsidRPr="009F0060">
        <w:rPr>
          <w:rFonts w:ascii="Franklin Gothic Book" w:hAnsi="Franklin Gothic Book"/>
          <w:lang w:eastAsia="fr-FR"/>
        </w:rPr>
        <w:t xml:space="preserve"> est nommée Directrice Générale de Sofrecom </w:t>
      </w:r>
      <w:r>
        <w:rPr>
          <w:rFonts w:ascii="Franklin Gothic Book" w:hAnsi="Franklin Gothic Book"/>
          <w:lang w:eastAsia="fr-FR"/>
        </w:rPr>
        <w:t>Tunisie</w:t>
      </w:r>
      <w:r w:rsidRPr="009F0060">
        <w:rPr>
          <w:rFonts w:ascii="Franklin Gothic Book" w:hAnsi="Franklin Gothic Book"/>
          <w:lang w:eastAsia="fr-FR"/>
        </w:rPr>
        <w:t xml:space="preserve"> à compter du 1</w:t>
      </w:r>
      <w:r w:rsidRPr="009F0060">
        <w:rPr>
          <w:rFonts w:ascii="Franklin Gothic Book" w:hAnsi="Franklin Gothic Book"/>
          <w:vertAlign w:val="superscript"/>
          <w:lang w:eastAsia="fr-FR"/>
        </w:rPr>
        <w:t>er</w:t>
      </w:r>
      <w:r w:rsidRPr="009F0060">
        <w:rPr>
          <w:rFonts w:ascii="Franklin Gothic Book" w:hAnsi="Franklin Gothic Book"/>
          <w:lang w:eastAsia="fr-FR"/>
        </w:rPr>
        <w:t xml:space="preserve"> </w:t>
      </w:r>
      <w:r>
        <w:rPr>
          <w:rFonts w:ascii="Franklin Gothic Book" w:hAnsi="Franklin Gothic Book"/>
          <w:lang w:eastAsia="fr-FR"/>
        </w:rPr>
        <w:t>janvier</w:t>
      </w:r>
      <w:r w:rsidRPr="009F0060">
        <w:rPr>
          <w:rFonts w:ascii="Franklin Gothic Book" w:hAnsi="Franklin Gothic Book"/>
          <w:lang w:eastAsia="fr-FR"/>
        </w:rPr>
        <w:t xml:space="preserve"> 202</w:t>
      </w:r>
      <w:r>
        <w:rPr>
          <w:rFonts w:ascii="Franklin Gothic Book" w:hAnsi="Franklin Gothic Book"/>
          <w:lang w:eastAsia="fr-FR"/>
        </w:rPr>
        <w:t>4</w:t>
      </w:r>
      <w:r w:rsidRPr="009F0060">
        <w:rPr>
          <w:rFonts w:ascii="Franklin Gothic Book" w:hAnsi="Franklin Gothic Book"/>
          <w:lang w:eastAsia="fr-FR"/>
        </w:rPr>
        <w:t>.</w:t>
      </w:r>
    </w:p>
    <w:p w14:paraId="523420E6" w14:textId="59483BBC" w:rsidR="00EF0C10" w:rsidRPr="00EF0C10" w:rsidRDefault="00EF0C10" w:rsidP="00EF0C10">
      <w:pPr>
        <w:autoSpaceDE w:val="0"/>
        <w:autoSpaceDN w:val="0"/>
        <w:rPr>
          <w:rFonts w:ascii="Franklin Gothic Book" w:hAnsi="Franklin Gothic Book"/>
          <w:lang w:eastAsia="fr-FR"/>
        </w:rPr>
      </w:pPr>
      <w:r w:rsidRPr="00EF0C10">
        <w:rPr>
          <w:rFonts w:ascii="Franklin Gothic Book" w:hAnsi="Franklin Gothic Book"/>
          <w:lang w:eastAsia="fr-FR"/>
        </w:rPr>
        <w:t xml:space="preserve">Ingénieur de formation, Dorsaf bénéficie d'une expérience professionnelle de plus de 25 ans au sein de grandes entreprises multinationales, évoluant dans des secteurs diversifiés tels que les télécommunications, l'édition logicielle, la distribution et l'industrie. Tout au long de sa carrière, elle a occupé plusieurs postes de direction : Développement, Architecture et Management de projets logiciels, </w:t>
      </w:r>
      <w:r w:rsidR="003972EF">
        <w:rPr>
          <w:rFonts w:ascii="Franklin Gothic Book" w:hAnsi="Franklin Gothic Book"/>
          <w:lang w:eastAsia="fr-FR"/>
        </w:rPr>
        <w:t>Avant Ventes</w:t>
      </w:r>
      <w:r w:rsidRPr="00EF0C10">
        <w:rPr>
          <w:rFonts w:ascii="Franklin Gothic Book" w:hAnsi="Franklin Gothic Book"/>
          <w:lang w:eastAsia="fr-FR"/>
        </w:rPr>
        <w:t>, Gouvernance, Transformation RH et Organisations.</w:t>
      </w:r>
    </w:p>
    <w:p w14:paraId="754782F2" w14:textId="457EB9E6" w:rsidR="00FB2200" w:rsidRDefault="00EF0C10" w:rsidP="009F0060">
      <w:pPr>
        <w:autoSpaceDE w:val="0"/>
        <w:autoSpaceDN w:val="0"/>
        <w:rPr>
          <w:rFonts w:ascii="Franklin Gothic Book" w:hAnsi="Franklin Gothic Book"/>
          <w:lang w:eastAsia="fr-FR"/>
        </w:rPr>
      </w:pPr>
      <w:r w:rsidRPr="00EF0C10">
        <w:rPr>
          <w:rFonts w:ascii="Franklin Gothic Book" w:hAnsi="Franklin Gothic Book"/>
          <w:lang w:eastAsia="fr-FR"/>
        </w:rPr>
        <w:t xml:space="preserve">Dorsaf a rejoint le groupe Sofrecom en 2022 en tant que Directrice </w:t>
      </w:r>
      <w:r w:rsidR="003972EF">
        <w:rPr>
          <w:rFonts w:ascii="Franklin Gothic Book" w:hAnsi="Franklin Gothic Book"/>
          <w:lang w:eastAsia="fr-FR"/>
        </w:rPr>
        <w:t xml:space="preserve">des ressources humaines </w:t>
      </w:r>
      <w:r w:rsidRPr="00EF0C10">
        <w:rPr>
          <w:rFonts w:ascii="Franklin Gothic Book" w:hAnsi="Franklin Gothic Book"/>
          <w:lang w:eastAsia="fr-FR"/>
        </w:rPr>
        <w:t>de Sofrecom Tunisie et Algérie. En plus de ses responsabilités principales, elle a joué un rôle clé dans le développement des outils de résilience organisationnelle et a contribué de manière significative aux catalyseurs de la croissance de notre entreprise.</w:t>
      </w:r>
    </w:p>
    <w:p w14:paraId="0E7257FA" w14:textId="77777777" w:rsidR="009F0060" w:rsidRPr="009F0060" w:rsidRDefault="009F0060" w:rsidP="009F0060">
      <w:pPr>
        <w:autoSpaceDE w:val="0"/>
        <w:autoSpaceDN w:val="0"/>
        <w:adjustRightInd w:val="0"/>
        <w:spacing w:before="0" w:after="0" w:line="240" w:lineRule="auto"/>
        <w:jc w:val="left"/>
        <w:rPr>
          <w:rFonts w:ascii="Franklin Gothic Book" w:hAnsi="Franklin Gothic Book" w:cs="Helvetica Neue"/>
          <w:bCs/>
          <w:color w:val="000000"/>
          <w:sz w:val="16"/>
          <w:szCs w:val="16"/>
        </w:rPr>
      </w:pPr>
    </w:p>
    <w:p w14:paraId="39518EE1" w14:textId="77777777" w:rsidR="009F0060" w:rsidRDefault="009F0060" w:rsidP="009F0060">
      <w:pPr>
        <w:autoSpaceDE w:val="0"/>
        <w:autoSpaceDN w:val="0"/>
        <w:adjustRightInd w:val="0"/>
        <w:spacing w:before="0" w:after="0" w:line="240" w:lineRule="auto"/>
        <w:jc w:val="left"/>
        <w:rPr>
          <w:rFonts w:ascii="Franklin Gothic Book" w:eastAsia="Times New Roman" w:hAnsi="Franklin Gothic Book" w:cs="Arial"/>
          <w:color w:val="13404D"/>
          <w:sz w:val="16"/>
          <w:szCs w:val="16"/>
          <w:lang w:eastAsia="fr-FR"/>
        </w:rPr>
      </w:pPr>
    </w:p>
    <w:p w14:paraId="53A5B81C" w14:textId="114C5B27" w:rsidR="009F0060" w:rsidRPr="00C47FF4" w:rsidRDefault="009F0060" w:rsidP="009F0060">
      <w:pPr>
        <w:autoSpaceDE w:val="0"/>
        <w:autoSpaceDN w:val="0"/>
        <w:adjustRightInd w:val="0"/>
        <w:spacing w:before="0" w:after="0" w:line="240" w:lineRule="auto"/>
        <w:jc w:val="left"/>
        <w:rPr>
          <w:rFonts w:ascii="Franklin Gothic Demi" w:eastAsia="Times New Roman" w:hAnsi="Franklin Gothic Demi" w:cs="Arial"/>
          <w:color w:val="13404D"/>
          <w:sz w:val="16"/>
          <w:szCs w:val="16"/>
          <w:lang w:eastAsia="fr-FR"/>
        </w:rPr>
      </w:pPr>
      <w:r w:rsidRPr="00C47FF4">
        <w:rPr>
          <w:rFonts w:ascii="Franklin Gothic Demi" w:eastAsia="Times New Roman" w:hAnsi="Franklin Gothic Demi" w:cs="Arial"/>
          <w:color w:val="13404D"/>
          <w:sz w:val="16"/>
          <w:szCs w:val="16"/>
          <w:lang w:eastAsia="fr-FR"/>
        </w:rPr>
        <w:t xml:space="preserve">A propos de Sofrecom </w:t>
      </w:r>
    </w:p>
    <w:p w14:paraId="1794DD0C" w14:textId="280F5C71" w:rsidR="009F0060" w:rsidRPr="009F0060" w:rsidRDefault="009F0060" w:rsidP="009F0060">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9F0060">
        <w:rPr>
          <w:rFonts w:ascii="Franklin Gothic Book" w:eastAsia="Times New Roman" w:hAnsi="Franklin Gothic Book" w:cs="Arial"/>
          <w:color w:val="13404D"/>
          <w:sz w:val="16"/>
          <w:szCs w:val="16"/>
          <w:lang w:eastAsia="fr-FR"/>
        </w:rPr>
        <w:t>Sofrecom, filiale du groupe Orange, est une société de conseil</w:t>
      </w:r>
      <w:r w:rsidR="003972EF">
        <w:rPr>
          <w:rFonts w:ascii="Franklin Gothic Book" w:eastAsia="Times New Roman" w:hAnsi="Franklin Gothic Book" w:cs="Arial"/>
          <w:color w:val="13404D"/>
          <w:sz w:val="16"/>
          <w:szCs w:val="16"/>
          <w:lang w:eastAsia="fr-FR"/>
        </w:rPr>
        <w:t xml:space="preserve">, </w:t>
      </w:r>
      <w:r w:rsidRPr="009F0060">
        <w:rPr>
          <w:rFonts w:ascii="Franklin Gothic Book" w:eastAsia="Times New Roman" w:hAnsi="Franklin Gothic Book" w:cs="Arial"/>
          <w:color w:val="13404D"/>
          <w:sz w:val="16"/>
          <w:szCs w:val="16"/>
          <w:lang w:eastAsia="fr-FR"/>
        </w:rPr>
        <w:t>d'ingénierie</w:t>
      </w:r>
      <w:r w:rsidR="003972EF">
        <w:rPr>
          <w:rFonts w:ascii="Franklin Gothic Book" w:eastAsia="Times New Roman" w:hAnsi="Franklin Gothic Book" w:cs="Arial"/>
          <w:color w:val="13404D"/>
          <w:sz w:val="16"/>
          <w:szCs w:val="16"/>
          <w:lang w:eastAsia="fr-FR"/>
        </w:rPr>
        <w:t xml:space="preserve"> et de services </w:t>
      </w:r>
      <w:r w:rsidRPr="009F0060">
        <w:rPr>
          <w:rFonts w:ascii="Franklin Gothic Book" w:eastAsia="Times New Roman" w:hAnsi="Franklin Gothic Book" w:cs="Arial"/>
          <w:color w:val="13404D"/>
          <w:sz w:val="16"/>
          <w:szCs w:val="16"/>
          <w:lang w:eastAsia="fr-FR"/>
        </w:rPr>
        <w:t>spécialisée dans le secteur des</w:t>
      </w:r>
    </w:p>
    <w:p w14:paraId="44F0C4CA" w14:textId="5E77780B" w:rsidR="009F0060" w:rsidRPr="009F0060" w:rsidRDefault="009F0060" w:rsidP="009F0060">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9F0060">
        <w:rPr>
          <w:rFonts w:ascii="Franklin Gothic Book" w:eastAsia="Times New Roman" w:hAnsi="Franklin Gothic Book" w:cs="Arial"/>
          <w:color w:val="13404D"/>
          <w:sz w:val="16"/>
          <w:szCs w:val="16"/>
          <w:lang w:eastAsia="fr-FR"/>
        </w:rPr>
        <w:t xml:space="preserve">Télécommunications. </w:t>
      </w:r>
      <w:r w:rsidR="003972EF">
        <w:rPr>
          <w:rFonts w:ascii="Franklin Gothic Book" w:eastAsia="Times New Roman" w:hAnsi="Franklin Gothic Book" w:cs="Arial"/>
          <w:color w:val="13404D"/>
          <w:sz w:val="16"/>
          <w:szCs w:val="16"/>
          <w:lang w:eastAsia="fr-FR"/>
        </w:rPr>
        <w:t>Capitalisant s</w:t>
      </w:r>
      <w:r w:rsidR="002B3C52">
        <w:rPr>
          <w:rFonts w:ascii="Franklin Gothic Book" w:eastAsia="Times New Roman" w:hAnsi="Franklin Gothic Book" w:cs="Arial"/>
          <w:color w:val="13404D"/>
          <w:sz w:val="16"/>
          <w:szCs w:val="16"/>
          <w:lang w:eastAsia="fr-FR"/>
        </w:rPr>
        <w:t>u</w:t>
      </w:r>
      <w:r w:rsidR="003972EF">
        <w:rPr>
          <w:rFonts w:ascii="Franklin Gothic Book" w:eastAsia="Times New Roman" w:hAnsi="Franklin Gothic Book" w:cs="Arial"/>
          <w:color w:val="13404D"/>
          <w:sz w:val="16"/>
          <w:szCs w:val="16"/>
          <w:lang w:eastAsia="fr-FR"/>
        </w:rPr>
        <w:t xml:space="preserve">r la diversité de ses talents et </w:t>
      </w:r>
      <w:r w:rsidR="005A7DE3">
        <w:rPr>
          <w:rFonts w:ascii="Franklin Gothic Book" w:eastAsia="Times New Roman" w:hAnsi="Franklin Gothic Book" w:cs="Arial"/>
          <w:color w:val="13404D"/>
          <w:sz w:val="16"/>
          <w:szCs w:val="16"/>
          <w:lang w:eastAsia="fr-FR"/>
        </w:rPr>
        <w:t>a</w:t>
      </w:r>
      <w:r w:rsidR="003972EF">
        <w:rPr>
          <w:rFonts w:ascii="Franklin Gothic Book" w:eastAsia="Times New Roman" w:hAnsi="Franklin Gothic Book" w:cs="Arial"/>
          <w:color w:val="13404D"/>
          <w:sz w:val="16"/>
          <w:szCs w:val="16"/>
          <w:lang w:eastAsia="fr-FR"/>
        </w:rPr>
        <w:t xml:space="preserve">lliant expertises </w:t>
      </w:r>
      <w:proofErr w:type="spellStart"/>
      <w:r w:rsidR="003972EF">
        <w:rPr>
          <w:rFonts w:ascii="Franklin Gothic Book" w:eastAsia="Times New Roman" w:hAnsi="Franklin Gothic Book" w:cs="Arial"/>
          <w:color w:val="13404D"/>
          <w:sz w:val="16"/>
          <w:szCs w:val="16"/>
          <w:lang w:eastAsia="fr-FR"/>
        </w:rPr>
        <w:t>telcos</w:t>
      </w:r>
      <w:proofErr w:type="spellEnd"/>
      <w:r w:rsidR="003972EF">
        <w:rPr>
          <w:rFonts w:ascii="Franklin Gothic Book" w:eastAsia="Times New Roman" w:hAnsi="Franklin Gothic Book" w:cs="Arial"/>
          <w:color w:val="13404D"/>
          <w:sz w:val="16"/>
          <w:szCs w:val="16"/>
          <w:lang w:eastAsia="fr-FR"/>
        </w:rPr>
        <w:t xml:space="preserve"> et innovations, </w:t>
      </w:r>
      <w:proofErr w:type="spellStart"/>
      <w:r w:rsidR="003972EF">
        <w:rPr>
          <w:rFonts w:ascii="Franklin Gothic Book" w:eastAsia="Times New Roman" w:hAnsi="Franklin Gothic Book" w:cs="Arial"/>
          <w:color w:val="13404D"/>
          <w:sz w:val="16"/>
          <w:szCs w:val="16"/>
          <w:lang w:eastAsia="fr-FR"/>
        </w:rPr>
        <w:t>Sofrecom</w:t>
      </w:r>
      <w:proofErr w:type="spellEnd"/>
      <w:r w:rsidR="003972EF">
        <w:rPr>
          <w:rFonts w:ascii="Franklin Gothic Book" w:eastAsia="Times New Roman" w:hAnsi="Franklin Gothic Book" w:cs="Arial"/>
          <w:color w:val="13404D"/>
          <w:sz w:val="16"/>
          <w:szCs w:val="16"/>
          <w:lang w:eastAsia="fr-FR"/>
        </w:rPr>
        <w:t xml:space="preserve"> accompagne les transformations technologiques et environnementale</w:t>
      </w:r>
      <w:r w:rsidR="005A7DE3">
        <w:rPr>
          <w:rFonts w:ascii="Franklin Gothic Book" w:eastAsia="Times New Roman" w:hAnsi="Franklin Gothic Book" w:cs="Arial"/>
          <w:color w:val="13404D"/>
          <w:sz w:val="16"/>
          <w:szCs w:val="16"/>
          <w:lang w:eastAsia="fr-FR"/>
        </w:rPr>
        <w:t>s</w:t>
      </w:r>
      <w:r w:rsidR="003972EF">
        <w:rPr>
          <w:rFonts w:ascii="Franklin Gothic Book" w:eastAsia="Times New Roman" w:hAnsi="Franklin Gothic Book" w:cs="Arial"/>
          <w:color w:val="13404D"/>
          <w:sz w:val="16"/>
          <w:szCs w:val="16"/>
          <w:lang w:eastAsia="fr-FR"/>
        </w:rPr>
        <w:t xml:space="preserve"> des principaux acteurs du secteur. </w:t>
      </w:r>
    </w:p>
    <w:p w14:paraId="63BA5265" w14:textId="77777777" w:rsidR="009F0060" w:rsidRPr="009F0060" w:rsidRDefault="009F0060" w:rsidP="009F0060">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p>
    <w:p w14:paraId="7DF7E4CC" w14:textId="74E3BF76" w:rsidR="009F0060" w:rsidRPr="009F0060" w:rsidRDefault="003972EF" w:rsidP="009F0060">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Pr>
          <w:rFonts w:ascii="Franklin Gothic Book" w:eastAsia="Times New Roman" w:hAnsi="Franklin Gothic Book" w:cs="Arial"/>
          <w:color w:val="13404D"/>
          <w:sz w:val="16"/>
          <w:szCs w:val="16"/>
          <w:lang w:eastAsia="fr-FR"/>
        </w:rPr>
        <w:t xml:space="preserve">Créé en 1966 et intervenant sur les 4 continents, </w:t>
      </w:r>
      <w:r w:rsidR="009F0060" w:rsidRPr="009F0060">
        <w:rPr>
          <w:rFonts w:ascii="Franklin Gothic Book" w:eastAsia="Times New Roman" w:hAnsi="Franklin Gothic Book" w:cs="Arial"/>
          <w:color w:val="13404D"/>
          <w:sz w:val="16"/>
          <w:szCs w:val="16"/>
          <w:lang w:eastAsia="fr-FR"/>
        </w:rPr>
        <w:t xml:space="preserve">Sofrecom a développé </w:t>
      </w:r>
      <w:r>
        <w:rPr>
          <w:rFonts w:ascii="Franklin Gothic Book" w:eastAsia="Times New Roman" w:hAnsi="Franklin Gothic Book" w:cs="Arial"/>
          <w:color w:val="13404D"/>
          <w:sz w:val="16"/>
          <w:szCs w:val="16"/>
          <w:lang w:eastAsia="fr-FR"/>
        </w:rPr>
        <w:t xml:space="preserve">des </w:t>
      </w:r>
      <w:r w:rsidR="009F0060" w:rsidRPr="009F0060">
        <w:rPr>
          <w:rFonts w:ascii="Franklin Gothic Book" w:eastAsia="Times New Roman" w:hAnsi="Franklin Gothic Book" w:cs="Arial"/>
          <w:color w:val="13404D"/>
          <w:sz w:val="16"/>
          <w:szCs w:val="16"/>
          <w:lang w:eastAsia="fr-FR"/>
        </w:rPr>
        <w:t>expertises fortes</w:t>
      </w:r>
      <w:r>
        <w:rPr>
          <w:rFonts w:ascii="Franklin Gothic Book" w:eastAsia="Times New Roman" w:hAnsi="Franklin Gothic Book" w:cs="Arial"/>
          <w:color w:val="13404D"/>
          <w:sz w:val="16"/>
          <w:szCs w:val="16"/>
          <w:lang w:eastAsia="fr-FR"/>
        </w:rPr>
        <w:t xml:space="preserve"> </w:t>
      </w:r>
      <w:r w:rsidR="009F0060" w:rsidRPr="009F0060">
        <w:rPr>
          <w:rFonts w:ascii="Franklin Gothic Book" w:eastAsia="Times New Roman" w:hAnsi="Franklin Gothic Book" w:cs="Arial"/>
          <w:color w:val="13404D"/>
          <w:sz w:val="16"/>
          <w:szCs w:val="16"/>
          <w:lang w:eastAsia="fr-FR"/>
        </w:rPr>
        <w:t xml:space="preserve">: Innovation &amp; Digitalisation, </w:t>
      </w:r>
      <w:r>
        <w:rPr>
          <w:rFonts w:ascii="Franklin Gothic Book" w:eastAsia="Times New Roman" w:hAnsi="Franklin Gothic Book" w:cs="Arial"/>
          <w:color w:val="13404D"/>
          <w:sz w:val="16"/>
          <w:szCs w:val="16"/>
          <w:lang w:eastAsia="fr-FR"/>
        </w:rPr>
        <w:t xml:space="preserve">SI &amp; </w:t>
      </w:r>
      <w:r w:rsidR="005A7DE3">
        <w:rPr>
          <w:rFonts w:ascii="Franklin Gothic Book" w:eastAsia="Times New Roman" w:hAnsi="Franklin Gothic Book" w:cs="Arial"/>
          <w:color w:val="13404D"/>
          <w:sz w:val="16"/>
          <w:szCs w:val="16"/>
          <w:lang w:eastAsia="fr-FR"/>
        </w:rPr>
        <w:t xml:space="preserve">Réseaux, </w:t>
      </w:r>
      <w:r w:rsidR="005A7DE3" w:rsidRPr="009F0060">
        <w:rPr>
          <w:rFonts w:ascii="Franklin Gothic Book" w:eastAsia="Times New Roman" w:hAnsi="Franklin Gothic Book" w:cs="Arial"/>
          <w:color w:val="13404D"/>
          <w:sz w:val="16"/>
          <w:szCs w:val="16"/>
          <w:lang w:eastAsia="fr-FR"/>
        </w:rPr>
        <w:t>Développement</w:t>
      </w:r>
      <w:r w:rsidR="009F0060" w:rsidRPr="009F0060">
        <w:rPr>
          <w:rFonts w:ascii="Franklin Gothic Book" w:eastAsia="Times New Roman" w:hAnsi="Franklin Gothic Book" w:cs="Arial"/>
          <w:color w:val="13404D"/>
          <w:sz w:val="16"/>
          <w:szCs w:val="16"/>
          <w:lang w:eastAsia="fr-FR"/>
        </w:rPr>
        <w:t xml:space="preserve"> Durable et </w:t>
      </w:r>
      <w:r>
        <w:rPr>
          <w:rFonts w:ascii="Franklin Gothic Book" w:eastAsia="Times New Roman" w:hAnsi="Franklin Gothic Book" w:cs="Arial"/>
          <w:color w:val="13404D"/>
          <w:sz w:val="16"/>
          <w:szCs w:val="16"/>
          <w:lang w:eastAsia="fr-FR"/>
        </w:rPr>
        <w:t>Organisations &amp; Métiers et sur ses 3 domaines d’activités : Conseil, Ingénierie et Services</w:t>
      </w:r>
      <w:r w:rsidR="009F0060" w:rsidRPr="009F0060">
        <w:rPr>
          <w:rFonts w:ascii="Franklin Gothic Book" w:eastAsia="Times New Roman" w:hAnsi="Franklin Gothic Book" w:cs="Arial"/>
          <w:color w:val="13404D"/>
          <w:sz w:val="16"/>
          <w:szCs w:val="16"/>
          <w:lang w:eastAsia="fr-FR"/>
        </w:rPr>
        <w:t>. Sofrecom compte aujourd’hui plus de 2</w:t>
      </w:r>
      <w:r>
        <w:rPr>
          <w:rFonts w:ascii="Franklin Gothic Book" w:eastAsia="Times New Roman" w:hAnsi="Franklin Gothic Book" w:cs="Arial"/>
          <w:color w:val="13404D"/>
          <w:sz w:val="16"/>
          <w:szCs w:val="16"/>
          <w:lang w:eastAsia="fr-FR"/>
        </w:rPr>
        <w:t>8</w:t>
      </w:r>
      <w:r w:rsidR="009F0060" w:rsidRPr="009F0060">
        <w:rPr>
          <w:rFonts w:ascii="Franklin Gothic Book" w:eastAsia="Times New Roman" w:hAnsi="Franklin Gothic Book" w:cs="Arial"/>
          <w:color w:val="13404D"/>
          <w:sz w:val="16"/>
          <w:szCs w:val="16"/>
          <w:lang w:eastAsia="fr-FR"/>
        </w:rPr>
        <w:t>00 consultants et ingénieurs issus de plus de 3</w:t>
      </w:r>
      <w:r>
        <w:rPr>
          <w:rFonts w:ascii="Franklin Gothic Book" w:eastAsia="Times New Roman" w:hAnsi="Franklin Gothic Book" w:cs="Arial"/>
          <w:color w:val="13404D"/>
          <w:sz w:val="16"/>
          <w:szCs w:val="16"/>
          <w:lang w:eastAsia="fr-FR"/>
        </w:rPr>
        <w:t>0</w:t>
      </w:r>
      <w:r w:rsidR="009F0060" w:rsidRPr="009F0060">
        <w:rPr>
          <w:rFonts w:ascii="Franklin Gothic Book" w:eastAsia="Times New Roman" w:hAnsi="Franklin Gothic Book" w:cs="Arial"/>
          <w:color w:val="13404D"/>
          <w:sz w:val="16"/>
          <w:szCs w:val="16"/>
          <w:lang w:eastAsia="fr-FR"/>
        </w:rPr>
        <w:t xml:space="preserve"> nationalités, réparties notamment en France, Maroc, Tunisie et Etats Arabes Unis. </w:t>
      </w:r>
    </w:p>
    <w:p w14:paraId="2A116CD5" w14:textId="1AC927A8" w:rsidR="009F0060" w:rsidRPr="009F0060" w:rsidRDefault="009F0060" w:rsidP="009F0060">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9F0060">
        <w:rPr>
          <w:rFonts w:ascii="Franklin Gothic Book" w:eastAsia="Times New Roman" w:hAnsi="Franklin Gothic Book" w:cs="Arial"/>
          <w:color w:val="13404D"/>
          <w:sz w:val="16"/>
          <w:szCs w:val="16"/>
          <w:lang w:eastAsia="fr-FR"/>
        </w:rPr>
        <w:t xml:space="preserve">Le groupe œuvre pour le développement d’un numérique responsable levier d’inclusion et respectueux de la planète. Pour plus d’informations, RDV sur notre site web : www.sofrecom.com, </w:t>
      </w:r>
    </w:p>
    <w:p w14:paraId="7988F1A1" w14:textId="77777777" w:rsidR="009F0060" w:rsidRPr="009F0060" w:rsidRDefault="009F0060" w:rsidP="009F0060">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9F0060">
        <w:rPr>
          <w:rFonts w:ascii="Franklin Gothic Book" w:eastAsia="Times New Roman" w:hAnsi="Franklin Gothic Book" w:cs="Arial"/>
          <w:color w:val="13404D"/>
          <w:sz w:val="16"/>
          <w:szCs w:val="16"/>
          <w:lang w:eastAsia="fr-FR"/>
        </w:rPr>
        <w:t xml:space="preserve">Ou suivez-nous sur </w:t>
      </w:r>
      <w:proofErr w:type="gramStart"/>
      <w:r w:rsidRPr="009F0060">
        <w:rPr>
          <w:rFonts w:ascii="Franklin Gothic Book" w:eastAsia="Times New Roman" w:hAnsi="Franklin Gothic Book" w:cs="Arial"/>
          <w:color w:val="13404D"/>
          <w:sz w:val="16"/>
          <w:szCs w:val="16"/>
          <w:lang w:eastAsia="fr-FR"/>
        </w:rPr>
        <w:t>twitter:</w:t>
      </w:r>
      <w:proofErr w:type="gramEnd"/>
      <w:r w:rsidRPr="009F0060">
        <w:rPr>
          <w:rFonts w:ascii="Franklin Gothic Book" w:eastAsia="Times New Roman" w:hAnsi="Franklin Gothic Book" w:cs="Arial"/>
          <w:color w:val="13404D"/>
          <w:sz w:val="16"/>
          <w:szCs w:val="16"/>
          <w:lang w:eastAsia="fr-FR"/>
        </w:rPr>
        <w:t xml:space="preserve"> @sofrecom, sur LinkedIn: linkedin.com/</w:t>
      </w:r>
      <w:proofErr w:type="spellStart"/>
      <w:r w:rsidRPr="009F0060">
        <w:rPr>
          <w:rFonts w:ascii="Franklin Gothic Book" w:eastAsia="Times New Roman" w:hAnsi="Franklin Gothic Book" w:cs="Arial"/>
          <w:color w:val="13404D"/>
          <w:sz w:val="16"/>
          <w:szCs w:val="16"/>
          <w:lang w:eastAsia="fr-FR"/>
        </w:rPr>
        <w:t>company</w:t>
      </w:r>
      <w:proofErr w:type="spellEnd"/>
      <w:r w:rsidRPr="009F0060">
        <w:rPr>
          <w:rFonts w:ascii="Franklin Gothic Book" w:eastAsia="Times New Roman" w:hAnsi="Franklin Gothic Book" w:cs="Arial"/>
          <w:color w:val="13404D"/>
          <w:sz w:val="16"/>
          <w:szCs w:val="16"/>
          <w:lang w:eastAsia="fr-FR"/>
        </w:rPr>
        <w:t>/</w:t>
      </w:r>
      <w:proofErr w:type="spellStart"/>
      <w:r w:rsidRPr="009F0060">
        <w:rPr>
          <w:rFonts w:ascii="Franklin Gothic Book" w:eastAsia="Times New Roman" w:hAnsi="Franklin Gothic Book" w:cs="Arial"/>
          <w:color w:val="13404D"/>
          <w:sz w:val="16"/>
          <w:szCs w:val="16"/>
          <w:lang w:eastAsia="fr-FR"/>
        </w:rPr>
        <w:t>Sofrecom</w:t>
      </w:r>
      <w:proofErr w:type="spellEnd"/>
    </w:p>
    <w:p w14:paraId="15AAADEB" w14:textId="77777777" w:rsidR="009F0060" w:rsidRPr="009F0060" w:rsidRDefault="009F0060" w:rsidP="009F0060">
      <w:pPr>
        <w:autoSpaceDE w:val="0"/>
        <w:autoSpaceDN w:val="0"/>
        <w:adjustRightInd w:val="0"/>
        <w:spacing w:before="0" w:after="0" w:line="240" w:lineRule="auto"/>
        <w:jc w:val="left"/>
        <w:rPr>
          <w:rFonts w:ascii="Franklin Gothic Book" w:hAnsi="Franklin Gothic Book" w:cs="Helvetica Neue"/>
          <w:b/>
          <w:bCs/>
          <w:color w:val="000000"/>
          <w:sz w:val="16"/>
          <w:szCs w:val="16"/>
        </w:rPr>
      </w:pPr>
    </w:p>
    <w:p w14:paraId="4FDED0BC" w14:textId="2EB89AB9" w:rsidR="009F0060" w:rsidRPr="00C47FF4" w:rsidRDefault="009F0060" w:rsidP="009F0060">
      <w:pPr>
        <w:autoSpaceDE w:val="0"/>
        <w:autoSpaceDN w:val="0"/>
        <w:adjustRightInd w:val="0"/>
        <w:spacing w:before="0" w:after="0" w:line="240" w:lineRule="auto"/>
        <w:jc w:val="left"/>
        <w:rPr>
          <w:rFonts w:ascii="Franklin Gothic Demi" w:eastAsia="Times New Roman" w:hAnsi="Franklin Gothic Demi" w:cs="Arial"/>
          <w:color w:val="13404D"/>
          <w:sz w:val="16"/>
          <w:szCs w:val="16"/>
          <w:lang w:eastAsia="fr-FR"/>
        </w:rPr>
      </w:pPr>
      <w:r w:rsidRPr="00C47FF4">
        <w:rPr>
          <w:rFonts w:ascii="Franklin Gothic Demi" w:eastAsia="Times New Roman" w:hAnsi="Franklin Gothic Demi" w:cs="Arial"/>
          <w:color w:val="13404D"/>
          <w:sz w:val="16"/>
          <w:szCs w:val="16"/>
          <w:lang w:eastAsia="fr-FR"/>
        </w:rPr>
        <w:t>À propos de Sofrecom</w:t>
      </w:r>
      <w:r w:rsidRPr="009F0060">
        <w:rPr>
          <w:rFonts w:ascii="Franklin Gothic Book" w:eastAsia="Times New Roman" w:hAnsi="Franklin Gothic Book" w:cs="Arial"/>
          <w:color w:val="13404D"/>
          <w:sz w:val="16"/>
          <w:szCs w:val="16"/>
          <w:lang w:eastAsia="fr-FR"/>
        </w:rPr>
        <w:t xml:space="preserve"> </w:t>
      </w:r>
      <w:r w:rsidR="00C47FF4" w:rsidRPr="00C47FF4">
        <w:rPr>
          <w:rFonts w:ascii="Franklin Gothic Demi" w:eastAsia="Times New Roman" w:hAnsi="Franklin Gothic Demi" w:cs="Arial"/>
          <w:color w:val="13404D"/>
          <w:sz w:val="16"/>
          <w:szCs w:val="16"/>
          <w:lang w:eastAsia="fr-FR"/>
        </w:rPr>
        <w:t xml:space="preserve">Tunisie </w:t>
      </w:r>
    </w:p>
    <w:p w14:paraId="1F3DE9A5" w14:textId="77F41EF3" w:rsidR="00C47FF4" w:rsidRPr="00C47FF4" w:rsidRDefault="00C47FF4" w:rsidP="00C47FF4">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C47FF4">
        <w:rPr>
          <w:rFonts w:ascii="Franklin Gothic Book" w:eastAsia="Times New Roman" w:hAnsi="Franklin Gothic Book" w:cs="Arial"/>
          <w:color w:val="13404D"/>
          <w:sz w:val="16"/>
          <w:szCs w:val="16"/>
          <w:lang w:eastAsia="fr-FR"/>
        </w:rPr>
        <w:t xml:space="preserve">Créée en 2012, Sofrecom Tunisie est un centre </w:t>
      </w:r>
      <w:r w:rsidR="003972EF">
        <w:rPr>
          <w:rFonts w:ascii="Franklin Gothic Book" w:eastAsia="Times New Roman" w:hAnsi="Franklin Gothic Book" w:cs="Arial"/>
          <w:color w:val="13404D"/>
          <w:sz w:val="16"/>
          <w:szCs w:val="16"/>
          <w:lang w:eastAsia="fr-FR"/>
        </w:rPr>
        <w:t xml:space="preserve">de Services </w:t>
      </w:r>
      <w:r w:rsidRPr="00C47FF4">
        <w:rPr>
          <w:rFonts w:ascii="Franklin Gothic Book" w:eastAsia="Times New Roman" w:hAnsi="Franklin Gothic Book" w:cs="Arial"/>
          <w:color w:val="13404D"/>
          <w:sz w:val="16"/>
          <w:szCs w:val="16"/>
          <w:lang w:eastAsia="fr-FR"/>
        </w:rPr>
        <w:t xml:space="preserve">de référence sur le marché tunisien qui apporte son expertise dans les projets de </w:t>
      </w:r>
      <w:r w:rsidR="003972EF">
        <w:rPr>
          <w:rFonts w:ascii="Franklin Gothic Book" w:eastAsia="Times New Roman" w:hAnsi="Franklin Gothic Book" w:cs="Arial"/>
          <w:color w:val="13404D"/>
          <w:sz w:val="16"/>
          <w:szCs w:val="16"/>
          <w:lang w:eastAsia="fr-FR"/>
        </w:rPr>
        <w:t>transformation numérique de l</w:t>
      </w:r>
      <w:r w:rsidRPr="00C47FF4">
        <w:rPr>
          <w:rFonts w:ascii="Franklin Gothic Book" w:eastAsia="Times New Roman" w:hAnsi="Franklin Gothic Book" w:cs="Arial"/>
          <w:color w:val="13404D"/>
          <w:sz w:val="16"/>
          <w:szCs w:val="16"/>
          <w:lang w:eastAsia="fr-FR"/>
        </w:rPr>
        <w:t>a Tunisi</w:t>
      </w:r>
      <w:r w:rsidR="003972EF">
        <w:rPr>
          <w:rFonts w:ascii="Franklin Gothic Book" w:eastAsia="Times New Roman" w:hAnsi="Franklin Gothic Book" w:cs="Arial"/>
          <w:color w:val="13404D"/>
          <w:sz w:val="16"/>
          <w:szCs w:val="16"/>
          <w:lang w:eastAsia="fr-FR"/>
        </w:rPr>
        <w:t>e tel que l’e-</w:t>
      </w:r>
      <w:proofErr w:type="spellStart"/>
      <w:r w:rsidR="003972EF">
        <w:rPr>
          <w:rFonts w:ascii="Franklin Gothic Book" w:eastAsia="Times New Roman" w:hAnsi="Franklin Gothic Book" w:cs="Arial"/>
          <w:color w:val="13404D"/>
          <w:sz w:val="16"/>
          <w:szCs w:val="16"/>
          <w:lang w:eastAsia="fr-FR"/>
        </w:rPr>
        <w:t>gouv</w:t>
      </w:r>
      <w:proofErr w:type="spellEnd"/>
      <w:r w:rsidR="003972EF">
        <w:rPr>
          <w:rFonts w:ascii="Franklin Gothic Book" w:eastAsia="Times New Roman" w:hAnsi="Franklin Gothic Book" w:cs="Arial"/>
          <w:color w:val="13404D"/>
          <w:sz w:val="16"/>
          <w:szCs w:val="16"/>
          <w:lang w:eastAsia="fr-FR"/>
        </w:rPr>
        <w:t>, l’e-santé et les solutions d’inclusion financières et numériques</w:t>
      </w:r>
      <w:r w:rsidRPr="00C47FF4">
        <w:rPr>
          <w:rFonts w:ascii="Franklin Gothic Book" w:eastAsia="Times New Roman" w:hAnsi="Franklin Gothic Book" w:cs="Arial"/>
          <w:color w:val="13404D"/>
          <w:sz w:val="16"/>
          <w:szCs w:val="16"/>
          <w:lang w:eastAsia="fr-FR"/>
        </w:rPr>
        <w:t>.</w:t>
      </w:r>
    </w:p>
    <w:p w14:paraId="25391B30" w14:textId="77777777" w:rsidR="00C47FF4" w:rsidRPr="00C47FF4" w:rsidRDefault="00C47FF4" w:rsidP="00C47FF4">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C47FF4">
        <w:rPr>
          <w:rFonts w:ascii="Franklin Gothic Book" w:eastAsia="Times New Roman" w:hAnsi="Franklin Gothic Book" w:cs="Arial"/>
          <w:color w:val="13404D"/>
          <w:sz w:val="16"/>
          <w:szCs w:val="16"/>
          <w:lang w:eastAsia="fr-FR"/>
        </w:rPr>
        <w:t>Son activité est centrée sur le développement et d'intégration de solutions et de services, notamment pour les entités du groupe Orange.</w:t>
      </w:r>
    </w:p>
    <w:p w14:paraId="1AD4B56A" w14:textId="77777777" w:rsidR="00C47FF4" w:rsidRPr="00C47FF4" w:rsidRDefault="00C47FF4" w:rsidP="00C47FF4">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C47FF4">
        <w:rPr>
          <w:rFonts w:ascii="Franklin Gothic Book" w:eastAsia="Times New Roman" w:hAnsi="Franklin Gothic Book" w:cs="Arial"/>
          <w:color w:val="13404D"/>
          <w:sz w:val="16"/>
          <w:szCs w:val="16"/>
          <w:lang w:eastAsia="fr-FR"/>
        </w:rPr>
        <w:t>Sofrecom Tunisie favorise ainsi les synergies et économies d’échelle pour l’intégration de solutions logicielles et la Tierce Maintenance Applicative. Elle s’adresse aussi à toutes les entreprises soucieuses d’optimiser leurs coûts de maintenance et d’intégration du SI.</w:t>
      </w:r>
    </w:p>
    <w:p w14:paraId="3DA979B7" w14:textId="77777777" w:rsidR="009F0060" w:rsidRPr="009F0060" w:rsidRDefault="009F0060" w:rsidP="009F0060">
      <w:pPr>
        <w:autoSpaceDE w:val="0"/>
        <w:autoSpaceDN w:val="0"/>
        <w:adjustRightInd w:val="0"/>
        <w:spacing w:before="0" w:after="0" w:line="240" w:lineRule="auto"/>
        <w:jc w:val="left"/>
        <w:rPr>
          <w:rFonts w:ascii="Franklin Gothic Book" w:hAnsi="Franklin Gothic Book" w:cs="Helvetica Neue"/>
          <w:b/>
          <w:bCs/>
          <w:color w:val="000000"/>
          <w:sz w:val="16"/>
          <w:szCs w:val="16"/>
        </w:rPr>
      </w:pPr>
    </w:p>
    <w:p w14:paraId="29AF3554" w14:textId="77777777" w:rsidR="009F0060" w:rsidRPr="00C47FF4" w:rsidRDefault="009F0060" w:rsidP="009F0060">
      <w:pPr>
        <w:autoSpaceDE w:val="0"/>
        <w:autoSpaceDN w:val="0"/>
        <w:adjustRightInd w:val="0"/>
        <w:spacing w:before="0" w:after="0" w:line="240" w:lineRule="auto"/>
        <w:jc w:val="left"/>
        <w:rPr>
          <w:rFonts w:ascii="Franklin Gothic Book" w:eastAsia="Times New Roman" w:hAnsi="Franklin Gothic Book" w:cs="Arial"/>
          <w:b/>
          <w:bCs/>
          <w:color w:val="ED7D31" w:themeColor="accent2"/>
          <w:sz w:val="16"/>
          <w:szCs w:val="16"/>
          <w:lang w:eastAsia="fr-FR"/>
        </w:rPr>
      </w:pPr>
      <w:r w:rsidRPr="00C47FF4">
        <w:rPr>
          <w:rFonts w:ascii="Franklin Gothic Book" w:eastAsia="Times New Roman" w:hAnsi="Franklin Gothic Book" w:cs="Arial"/>
          <w:b/>
          <w:bCs/>
          <w:color w:val="ED7D31" w:themeColor="accent2"/>
          <w:sz w:val="16"/>
          <w:szCs w:val="16"/>
          <w:lang w:eastAsia="fr-FR"/>
        </w:rPr>
        <w:t>A propos d'Orange</w:t>
      </w:r>
    </w:p>
    <w:p w14:paraId="30C40514" w14:textId="77777777" w:rsidR="00E307F8" w:rsidRPr="00E307F8" w:rsidRDefault="00E307F8" w:rsidP="00E307F8">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E307F8">
        <w:rPr>
          <w:rFonts w:ascii="Franklin Gothic Book" w:eastAsia="Times New Roman" w:hAnsi="Franklin Gothic Book" w:cs="Arial"/>
          <w:color w:val="13404D"/>
          <w:sz w:val="16"/>
          <w:szCs w:val="16"/>
          <w:lang w:eastAsia="fr-FR"/>
        </w:rPr>
        <w:t>Orange est l’un des principaux opérateurs de télécommunication dans le monde, avec un chiffre d’affaires de 43,5 milliards</w:t>
      </w:r>
    </w:p>
    <w:p w14:paraId="6B039606"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proofErr w:type="gramStart"/>
      <w:r w:rsidRPr="00E307F8">
        <w:rPr>
          <w:rFonts w:ascii="Franklin Gothic Book" w:eastAsia="Times New Roman" w:hAnsi="Franklin Gothic Book" w:cs="Arial"/>
          <w:color w:val="13404D"/>
          <w:sz w:val="16"/>
          <w:szCs w:val="16"/>
          <w:lang w:eastAsia="fr-FR"/>
        </w:rPr>
        <w:t>d’euros</w:t>
      </w:r>
      <w:proofErr w:type="gramEnd"/>
      <w:r w:rsidRPr="00E307F8">
        <w:rPr>
          <w:rFonts w:ascii="Franklin Gothic Book" w:eastAsia="Times New Roman" w:hAnsi="Franklin Gothic Book" w:cs="Arial"/>
          <w:color w:val="13404D"/>
          <w:sz w:val="16"/>
          <w:szCs w:val="16"/>
          <w:lang w:eastAsia="fr-FR"/>
        </w:rPr>
        <w:t xml:space="preserve"> en 2022 et 136 000 salariés au 30 juin 2023, dont 74 000 en France. Le Groupe servait 291 millions de clients au 30</w:t>
      </w:r>
    </w:p>
    <w:p w14:paraId="039F4225"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proofErr w:type="gramStart"/>
      <w:r w:rsidRPr="00E307F8">
        <w:rPr>
          <w:rFonts w:ascii="Franklin Gothic Book" w:eastAsia="Times New Roman" w:hAnsi="Franklin Gothic Book" w:cs="Arial"/>
          <w:color w:val="13404D"/>
          <w:sz w:val="16"/>
          <w:szCs w:val="16"/>
          <w:lang w:eastAsia="fr-FR"/>
        </w:rPr>
        <w:t>juin</w:t>
      </w:r>
      <w:proofErr w:type="gramEnd"/>
      <w:r w:rsidRPr="00E307F8">
        <w:rPr>
          <w:rFonts w:ascii="Franklin Gothic Book" w:eastAsia="Times New Roman" w:hAnsi="Franklin Gothic Book" w:cs="Arial"/>
          <w:color w:val="13404D"/>
          <w:sz w:val="16"/>
          <w:szCs w:val="16"/>
          <w:lang w:eastAsia="fr-FR"/>
        </w:rPr>
        <w:t xml:space="preserve"> 2023, dont 246 millions de clients mobile et 24 millions de clients haut débit fixe. Le Groupe est présent dans 26 pays.</w:t>
      </w:r>
    </w:p>
    <w:p w14:paraId="0FB93087"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E307F8">
        <w:rPr>
          <w:rFonts w:ascii="Franklin Gothic Book" w:eastAsia="Times New Roman" w:hAnsi="Franklin Gothic Book" w:cs="Arial"/>
          <w:color w:val="13404D"/>
          <w:sz w:val="16"/>
          <w:szCs w:val="16"/>
          <w:lang w:eastAsia="fr-FR"/>
        </w:rPr>
        <w:t>Orange est également l’un des leaders mondiaux des services de télécommunication aux entreprises multinationales sous la</w:t>
      </w:r>
    </w:p>
    <w:p w14:paraId="4E876F87"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proofErr w:type="gramStart"/>
      <w:r w:rsidRPr="00E307F8">
        <w:rPr>
          <w:rFonts w:ascii="Franklin Gothic Book" w:eastAsia="Times New Roman" w:hAnsi="Franklin Gothic Book" w:cs="Arial"/>
          <w:color w:val="13404D"/>
          <w:sz w:val="16"/>
          <w:szCs w:val="16"/>
          <w:lang w:eastAsia="fr-FR"/>
        </w:rPr>
        <w:t>marque</w:t>
      </w:r>
      <w:proofErr w:type="gramEnd"/>
      <w:r w:rsidRPr="00E307F8">
        <w:rPr>
          <w:rFonts w:ascii="Franklin Gothic Book" w:eastAsia="Times New Roman" w:hAnsi="Franklin Gothic Book" w:cs="Arial"/>
          <w:color w:val="13404D"/>
          <w:sz w:val="16"/>
          <w:szCs w:val="16"/>
          <w:lang w:eastAsia="fr-FR"/>
        </w:rPr>
        <w:t xml:space="preserve"> Orange Business. En février 2023, le Groupe a présenté son plan stratégique "Lead the Future", construit sur un</w:t>
      </w:r>
    </w:p>
    <w:p w14:paraId="3CCE68A2"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proofErr w:type="gramStart"/>
      <w:r w:rsidRPr="00E307F8">
        <w:rPr>
          <w:rFonts w:ascii="Franklin Gothic Book" w:eastAsia="Times New Roman" w:hAnsi="Franklin Gothic Book" w:cs="Arial"/>
          <w:color w:val="13404D"/>
          <w:sz w:val="16"/>
          <w:szCs w:val="16"/>
          <w:lang w:eastAsia="fr-FR"/>
        </w:rPr>
        <w:t>nouveau</w:t>
      </w:r>
      <w:proofErr w:type="gramEnd"/>
      <w:r w:rsidRPr="00E307F8">
        <w:rPr>
          <w:rFonts w:ascii="Franklin Gothic Book" w:eastAsia="Times New Roman" w:hAnsi="Franklin Gothic Book" w:cs="Arial"/>
          <w:color w:val="13404D"/>
          <w:sz w:val="16"/>
          <w:szCs w:val="16"/>
          <w:lang w:eastAsia="fr-FR"/>
        </w:rPr>
        <w:t xml:space="preserve"> modèle d’entreprise et guidé par la responsabilité et l’efficacité. "Lead the Future" capitalise sur l'excellence des</w:t>
      </w:r>
    </w:p>
    <w:p w14:paraId="5590D97B"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proofErr w:type="gramStart"/>
      <w:r w:rsidRPr="00E307F8">
        <w:rPr>
          <w:rFonts w:ascii="Franklin Gothic Book" w:eastAsia="Times New Roman" w:hAnsi="Franklin Gothic Book" w:cs="Arial"/>
          <w:color w:val="13404D"/>
          <w:sz w:val="16"/>
          <w:szCs w:val="16"/>
          <w:lang w:eastAsia="fr-FR"/>
        </w:rPr>
        <w:t>réseaux</w:t>
      </w:r>
      <w:proofErr w:type="gramEnd"/>
      <w:r w:rsidRPr="00E307F8">
        <w:rPr>
          <w:rFonts w:ascii="Franklin Gothic Book" w:eastAsia="Times New Roman" w:hAnsi="Franklin Gothic Book" w:cs="Arial"/>
          <w:color w:val="13404D"/>
          <w:sz w:val="16"/>
          <w:szCs w:val="16"/>
          <w:lang w:eastAsia="fr-FR"/>
        </w:rPr>
        <w:t xml:space="preserve"> afin de renforcer le leadership d'Orange dans la qualité de service.</w:t>
      </w:r>
    </w:p>
    <w:p w14:paraId="30F41A3A"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E307F8">
        <w:rPr>
          <w:rFonts w:ascii="Franklin Gothic Book" w:eastAsia="Times New Roman" w:hAnsi="Franklin Gothic Book" w:cs="Arial"/>
          <w:color w:val="13404D"/>
          <w:sz w:val="16"/>
          <w:szCs w:val="16"/>
          <w:lang w:eastAsia="fr-FR"/>
        </w:rPr>
        <w:t>Orange est coté sur Euronext Paris (symbole ORA) et sur le New York Stock Exchange (symbole ORAN).</w:t>
      </w:r>
    </w:p>
    <w:p w14:paraId="1F9EF50B"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E307F8">
        <w:rPr>
          <w:rFonts w:ascii="Franklin Gothic Book" w:eastAsia="Times New Roman" w:hAnsi="Franklin Gothic Book" w:cs="Arial"/>
          <w:color w:val="13404D"/>
          <w:sz w:val="16"/>
          <w:szCs w:val="16"/>
          <w:lang w:eastAsia="fr-FR"/>
        </w:rPr>
        <w:t xml:space="preserve">Pour plus d'informations (sur le web et votre mobile) : www.orange.com, www.orange-business.com et l’app Orange News </w:t>
      </w:r>
      <w:proofErr w:type="gramStart"/>
      <w:r w:rsidRPr="00E307F8">
        <w:rPr>
          <w:rFonts w:ascii="Franklin Gothic Book" w:eastAsia="Times New Roman" w:hAnsi="Franklin Gothic Book" w:cs="Arial"/>
          <w:color w:val="13404D"/>
          <w:sz w:val="16"/>
          <w:szCs w:val="16"/>
          <w:lang w:eastAsia="fr-FR"/>
        </w:rPr>
        <w:t>ou</w:t>
      </w:r>
      <w:proofErr w:type="gramEnd"/>
    </w:p>
    <w:p w14:paraId="302B75E6"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proofErr w:type="gramStart"/>
      <w:r w:rsidRPr="00E307F8">
        <w:rPr>
          <w:rFonts w:ascii="Franklin Gothic Book" w:eastAsia="Times New Roman" w:hAnsi="Franklin Gothic Book" w:cs="Arial"/>
          <w:color w:val="13404D"/>
          <w:sz w:val="16"/>
          <w:szCs w:val="16"/>
          <w:lang w:eastAsia="fr-FR"/>
        </w:rPr>
        <w:t>pour</w:t>
      </w:r>
      <w:proofErr w:type="gramEnd"/>
      <w:r w:rsidRPr="00E307F8">
        <w:rPr>
          <w:rFonts w:ascii="Franklin Gothic Book" w:eastAsia="Times New Roman" w:hAnsi="Franklin Gothic Book" w:cs="Arial"/>
          <w:color w:val="13404D"/>
          <w:sz w:val="16"/>
          <w:szCs w:val="16"/>
          <w:lang w:eastAsia="fr-FR"/>
        </w:rPr>
        <w:t xml:space="preserve"> nous suivre sur Twitter : @presseorange.</w:t>
      </w:r>
    </w:p>
    <w:p w14:paraId="0E56B64D" w14:textId="77777777" w:rsidR="00E307F8" w:rsidRP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E307F8">
        <w:rPr>
          <w:rFonts w:ascii="Franklin Gothic Book" w:eastAsia="Times New Roman" w:hAnsi="Franklin Gothic Book" w:cs="Arial"/>
          <w:color w:val="13404D"/>
          <w:sz w:val="16"/>
          <w:szCs w:val="16"/>
          <w:lang w:eastAsia="fr-FR"/>
        </w:rPr>
        <w:t xml:space="preserve">Orange et tout autre produit ou service d'Orange cités dans ce communiqué sont des marques détenues par Orange </w:t>
      </w:r>
      <w:proofErr w:type="gramStart"/>
      <w:r w:rsidRPr="00E307F8">
        <w:rPr>
          <w:rFonts w:ascii="Franklin Gothic Book" w:eastAsia="Times New Roman" w:hAnsi="Franklin Gothic Book" w:cs="Arial"/>
          <w:color w:val="13404D"/>
          <w:sz w:val="16"/>
          <w:szCs w:val="16"/>
          <w:lang w:eastAsia="fr-FR"/>
        </w:rPr>
        <w:t>ou</w:t>
      </w:r>
      <w:proofErr w:type="gramEnd"/>
    </w:p>
    <w:p w14:paraId="42B3C389" w14:textId="77777777" w:rsidR="00E307F8" w:rsidRDefault="00E307F8" w:rsidP="0040142E">
      <w:pPr>
        <w:autoSpaceDE w:val="0"/>
        <w:autoSpaceDN w:val="0"/>
        <w:adjustRightInd w:val="0"/>
        <w:spacing w:before="0" w:after="0" w:line="240" w:lineRule="auto"/>
        <w:rPr>
          <w:rFonts w:ascii="Franklin Gothic Book" w:eastAsia="Times New Roman" w:hAnsi="Franklin Gothic Book" w:cs="Arial"/>
          <w:color w:val="13404D"/>
          <w:sz w:val="16"/>
          <w:szCs w:val="16"/>
          <w:lang w:eastAsia="fr-FR"/>
        </w:rPr>
      </w:pPr>
      <w:r w:rsidRPr="00E307F8">
        <w:rPr>
          <w:rFonts w:ascii="Franklin Gothic Book" w:eastAsia="Times New Roman" w:hAnsi="Franklin Gothic Book" w:cs="Arial"/>
          <w:color w:val="13404D"/>
          <w:sz w:val="16"/>
          <w:szCs w:val="16"/>
          <w:lang w:eastAsia="fr-FR"/>
        </w:rPr>
        <w:t>Orange Brand Services Limited.</w:t>
      </w:r>
    </w:p>
    <w:p w14:paraId="69486972" w14:textId="1A8A322E" w:rsidR="00E24B4B" w:rsidRPr="00B1749E" w:rsidRDefault="009F0060" w:rsidP="00E307F8">
      <w:pPr>
        <w:autoSpaceDE w:val="0"/>
        <w:autoSpaceDN w:val="0"/>
        <w:adjustRightInd w:val="0"/>
        <w:spacing w:after="0" w:line="240" w:lineRule="auto"/>
        <w:rPr>
          <w:rFonts w:ascii="Franklin Gothic Book" w:hAnsi="Franklin Gothic Book" w:cs="Helvetica Neue"/>
          <w:sz w:val="20"/>
          <w:szCs w:val="20"/>
        </w:rPr>
      </w:pPr>
      <w:r w:rsidRPr="009F0060">
        <w:rPr>
          <w:rFonts w:ascii="Franklin Gothic Book" w:hAnsi="Franklin Gothic Book" w:cs="Helvetica Neue"/>
          <w:b/>
          <w:bCs/>
          <w:sz w:val="20"/>
          <w:szCs w:val="20"/>
        </w:rPr>
        <w:t xml:space="preserve">Contact presse </w:t>
      </w:r>
      <w:r w:rsidRPr="009F0060">
        <w:rPr>
          <w:rFonts w:ascii="Franklin Gothic Book" w:eastAsia="Times New Roman" w:hAnsi="Franklin Gothic Book" w:cs="Arial"/>
          <w:color w:val="13404D"/>
          <w:sz w:val="16"/>
          <w:szCs w:val="16"/>
          <w:lang w:eastAsia="fr-FR"/>
        </w:rPr>
        <w:t xml:space="preserve">Claire </w:t>
      </w:r>
      <w:proofErr w:type="gramStart"/>
      <w:r w:rsidRPr="009F0060">
        <w:rPr>
          <w:rFonts w:ascii="Franklin Gothic Book" w:eastAsia="Times New Roman" w:hAnsi="Franklin Gothic Book" w:cs="Arial"/>
          <w:color w:val="13404D"/>
          <w:sz w:val="16"/>
          <w:szCs w:val="16"/>
          <w:lang w:eastAsia="fr-FR"/>
        </w:rPr>
        <w:t>Khoury:</w:t>
      </w:r>
      <w:proofErr w:type="gramEnd"/>
      <w:r w:rsidRPr="009F0060">
        <w:rPr>
          <w:rFonts w:ascii="Franklin Gothic Book" w:eastAsia="Times New Roman" w:hAnsi="Franklin Gothic Book" w:cs="Arial"/>
          <w:color w:val="13404D"/>
          <w:sz w:val="16"/>
          <w:szCs w:val="16"/>
          <w:lang w:eastAsia="fr-FR"/>
        </w:rPr>
        <w:t xml:space="preserve"> + </w:t>
      </w:r>
      <w:hyperlink r:id="rId7" w:history="1">
        <w:r w:rsidR="00C47FF4" w:rsidRPr="00C47FF4">
          <w:rPr>
            <w:rFonts w:ascii="Franklin Gothic Book" w:eastAsia="Times New Roman" w:hAnsi="Franklin Gothic Book" w:cs="Arial"/>
            <w:color w:val="13404D"/>
            <w:sz w:val="16"/>
            <w:szCs w:val="16"/>
            <w:lang w:eastAsia="fr-FR"/>
          </w:rPr>
          <w:t>33 6</w:t>
        </w:r>
      </w:hyperlink>
      <w:r w:rsidR="00C47FF4">
        <w:rPr>
          <w:rFonts w:ascii="Franklin Gothic Book" w:eastAsia="Times New Roman" w:hAnsi="Franklin Gothic Book" w:cs="Arial"/>
          <w:color w:val="13404D"/>
          <w:sz w:val="16"/>
          <w:szCs w:val="16"/>
          <w:lang w:eastAsia="fr-FR"/>
        </w:rPr>
        <w:t xml:space="preserve"> 80 01 79 34 </w:t>
      </w:r>
      <w:r w:rsidRPr="009F0060">
        <w:rPr>
          <w:rFonts w:ascii="Franklin Gothic Book" w:eastAsia="Times New Roman" w:hAnsi="Franklin Gothic Book" w:cs="Arial"/>
          <w:color w:val="13404D"/>
          <w:sz w:val="16"/>
          <w:szCs w:val="16"/>
          <w:lang w:eastAsia="fr-FR"/>
        </w:rPr>
        <w:t>; claire.khoury@sofrecom.com</w:t>
      </w:r>
    </w:p>
    <w:sectPr w:rsidR="00E24B4B" w:rsidRPr="00B174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DFDD" w14:textId="77777777" w:rsidR="00011246" w:rsidRDefault="00011246" w:rsidP="009F0060">
      <w:pPr>
        <w:spacing w:before="0" w:after="0" w:line="240" w:lineRule="auto"/>
      </w:pPr>
      <w:r>
        <w:separator/>
      </w:r>
    </w:p>
  </w:endnote>
  <w:endnote w:type="continuationSeparator" w:id="0">
    <w:p w14:paraId="364F7124" w14:textId="77777777" w:rsidR="00011246" w:rsidRDefault="00011246" w:rsidP="009F0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elvetica75">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75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8852" w14:textId="77777777" w:rsidR="009F0060" w:rsidRDefault="009F0060">
    <w:pPr>
      <w:pStyle w:val="Pieddepage"/>
    </w:pPr>
    <w:r>
      <w:rPr>
        <w:noProof/>
      </w:rPr>
      <mc:AlternateContent>
        <mc:Choice Requires="wps">
          <w:drawing>
            <wp:anchor distT="0" distB="0" distL="0" distR="0" simplePos="0" relativeHeight="251659264" behindDoc="0" locked="0" layoutInCell="1" allowOverlap="1" wp14:anchorId="533567A1" wp14:editId="42D5682D">
              <wp:simplePos x="635" y="635"/>
              <wp:positionH relativeFrom="column">
                <wp:align>center</wp:align>
              </wp:positionH>
              <wp:positionV relativeFrom="paragraph">
                <wp:posOffset>635</wp:posOffset>
              </wp:positionV>
              <wp:extent cx="443865" cy="443865"/>
              <wp:effectExtent l="0" t="0" r="13335" b="635"/>
              <wp:wrapSquare wrapText="bothSides"/>
              <wp:docPr id="2"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2B4C7" w14:textId="77777777" w:rsidR="009F0060" w:rsidRPr="009F0060" w:rsidRDefault="009F0060">
                          <w:pPr>
                            <w:rPr>
                              <w:rFonts w:ascii="Helvetica 75 Bold" w:eastAsia="Helvetica 75 Bold" w:hAnsi="Helvetica 75 Bold" w:cs="Helvetica 75 Bold"/>
                              <w:noProof/>
                              <w:color w:val="ED7D31"/>
                              <w:sz w:val="16"/>
                              <w:szCs w:val="16"/>
                            </w:rPr>
                          </w:pPr>
                          <w:r w:rsidRPr="009F0060">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3567A1" id="_x0000_t202" coordsize="21600,21600" o:spt="202" path="m,l,21600r21600,l21600,xe">
              <v:stroke joinstyle="miter"/>
              <v:path gradientshapeok="t" o:connecttype="rect"/>
            </v:shapetype>
            <v:shape id="Zone de texte 2" o:spid="_x0000_s1026" type="#_x0000_t202" alt="Orange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8A2B4C7" w14:textId="77777777" w:rsidR="009F0060" w:rsidRPr="009F0060" w:rsidRDefault="009F0060">
                    <w:pPr>
                      <w:rPr>
                        <w:rFonts w:ascii="Helvetica 75 Bold" w:eastAsia="Helvetica 75 Bold" w:hAnsi="Helvetica 75 Bold" w:cs="Helvetica 75 Bold"/>
                        <w:noProof/>
                        <w:color w:val="ED7D31"/>
                        <w:sz w:val="16"/>
                        <w:szCs w:val="16"/>
                      </w:rPr>
                    </w:pPr>
                    <w:r w:rsidRPr="009F0060">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5E98" w14:textId="77777777" w:rsidR="009F0060" w:rsidRDefault="009F0060">
    <w:pPr>
      <w:pStyle w:val="Pieddepage"/>
    </w:pPr>
    <w:r>
      <w:rPr>
        <w:noProof/>
      </w:rPr>
      <mc:AlternateContent>
        <mc:Choice Requires="wps">
          <w:drawing>
            <wp:anchor distT="0" distB="0" distL="0" distR="0" simplePos="0" relativeHeight="251660288" behindDoc="0" locked="0" layoutInCell="1" allowOverlap="1" wp14:anchorId="100A5447" wp14:editId="774FD7AB">
              <wp:simplePos x="635" y="635"/>
              <wp:positionH relativeFrom="column">
                <wp:align>center</wp:align>
              </wp:positionH>
              <wp:positionV relativeFrom="paragraph">
                <wp:posOffset>635</wp:posOffset>
              </wp:positionV>
              <wp:extent cx="443865" cy="443865"/>
              <wp:effectExtent l="0" t="0" r="13335" b="635"/>
              <wp:wrapSquare wrapText="bothSides"/>
              <wp:docPr id="3" name="Zone de texte 3"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38EA4" w14:textId="77777777" w:rsidR="009F0060" w:rsidRPr="009F0060" w:rsidRDefault="009F0060">
                          <w:pPr>
                            <w:rPr>
                              <w:rFonts w:ascii="Helvetica 75 Bold" w:eastAsia="Helvetica 75 Bold" w:hAnsi="Helvetica 75 Bold" w:cs="Helvetica 75 Bold"/>
                              <w:noProof/>
                              <w:color w:val="ED7D31"/>
                              <w:sz w:val="16"/>
                              <w:szCs w:val="16"/>
                            </w:rPr>
                          </w:pPr>
                          <w:r w:rsidRPr="009F0060">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A5447" id="_x0000_t202" coordsize="21600,21600" o:spt="202" path="m,l,21600r21600,l21600,xe">
              <v:stroke joinstyle="miter"/>
              <v:path gradientshapeok="t" o:connecttype="rect"/>
            </v:shapetype>
            <v:shape id="Zone de texte 3" o:spid="_x0000_s1027" type="#_x0000_t202" alt="Orange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5838EA4" w14:textId="77777777" w:rsidR="009F0060" w:rsidRPr="009F0060" w:rsidRDefault="009F0060">
                    <w:pPr>
                      <w:rPr>
                        <w:rFonts w:ascii="Helvetica 75 Bold" w:eastAsia="Helvetica 75 Bold" w:hAnsi="Helvetica 75 Bold" w:cs="Helvetica 75 Bold"/>
                        <w:noProof/>
                        <w:color w:val="ED7D31"/>
                        <w:sz w:val="16"/>
                        <w:szCs w:val="16"/>
                      </w:rPr>
                    </w:pPr>
                    <w:r w:rsidRPr="009F0060">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A579" w14:textId="77777777" w:rsidR="009F0060" w:rsidRDefault="009F0060">
    <w:pPr>
      <w:pStyle w:val="Pieddepage"/>
    </w:pPr>
    <w:r>
      <w:rPr>
        <w:noProof/>
      </w:rPr>
      <mc:AlternateContent>
        <mc:Choice Requires="wps">
          <w:drawing>
            <wp:anchor distT="0" distB="0" distL="0" distR="0" simplePos="0" relativeHeight="251658240" behindDoc="0" locked="0" layoutInCell="1" allowOverlap="1" wp14:anchorId="4D11BDF2" wp14:editId="3CB0CC73">
              <wp:simplePos x="635" y="635"/>
              <wp:positionH relativeFrom="column">
                <wp:align>center</wp:align>
              </wp:positionH>
              <wp:positionV relativeFrom="paragraph">
                <wp:posOffset>635</wp:posOffset>
              </wp:positionV>
              <wp:extent cx="443865" cy="443865"/>
              <wp:effectExtent l="0" t="0" r="13335" b="635"/>
              <wp:wrapSquare wrapText="bothSides"/>
              <wp:docPr id="1" name="Zone de texte 1"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021F4" w14:textId="77777777" w:rsidR="009F0060" w:rsidRPr="009F0060" w:rsidRDefault="009F0060">
                          <w:pPr>
                            <w:rPr>
                              <w:rFonts w:ascii="Helvetica 75 Bold" w:eastAsia="Helvetica 75 Bold" w:hAnsi="Helvetica 75 Bold" w:cs="Helvetica 75 Bold"/>
                              <w:noProof/>
                              <w:color w:val="ED7D31"/>
                              <w:sz w:val="16"/>
                              <w:szCs w:val="16"/>
                            </w:rPr>
                          </w:pPr>
                          <w:r w:rsidRPr="009F0060">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11BDF2" id="_x0000_t202" coordsize="21600,21600" o:spt="202" path="m,l,21600r21600,l21600,xe">
              <v:stroke joinstyle="miter"/>
              <v:path gradientshapeok="t" o:connecttype="rect"/>
            </v:shapetype>
            <v:shape id="Zone de texte 1" o:spid="_x0000_s1028" type="#_x0000_t202" alt="Orange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5A021F4" w14:textId="77777777" w:rsidR="009F0060" w:rsidRPr="009F0060" w:rsidRDefault="009F0060">
                    <w:pPr>
                      <w:rPr>
                        <w:rFonts w:ascii="Helvetica 75 Bold" w:eastAsia="Helvetica 75 Bold" w:hAnsi="Helvetica 75 Bold" w:cs="Helvetica 75 Bold"/>
                        <w:noProof/>
                        <w:color w:val="ED7D31"/>
                        <w:sz w:val="16"/>
                        <w:szCs w:val="16"/>
                      </w:rPr>
                    </w:pPr>
                    <w:r w:rsidRPr="009F0060">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222D" w14:textId="77777777" w:rsidR="00011246" w:rsidRDefault="00011246" w:rsidP="009F0060">
      <w:pPr>
        <w:spacing w:before="0" w:after="0" w:line="240" w:lineRule="auto"/>
      </w:pPr>
      <w:r>
        <w:separator/>
      </w:r>
    </w:p>
  </w:footnote>
  <w:footnote w:type="continuationSeparator" w:id="0">
    <w:p w14:paraId="29942729" w14:textId="77777777" w:rsidR="00011246" w:rsidRDefault="00011246" w:rsidP="009F00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D001" w14:textId="77777777" w:rsidR="009F0060" w:rsidRDefault="009F00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C530" w14:textId="77777777" w:rsidR="009F0060" w:rsidRDefault="009F00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D07" w14:textId="77777777" w:rsidR="009F0060" w:rsidRDefault="009F006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60"/>
    <w:rsid w:val="00011246"/>
    <w:rsid w:val="0018678D"/>
    <w:rsid w:val="001B5D31"/>
    <w:rsid w:val="002B3C52"/>
    <w:rsid w:val="003972EF"/>
    <w:rsid w:val="0040142E"/>
    <w:rsid w:val="00460566"/>
    <w:rsid w:val="00523466"/>
    <w:rsid w:val="005A7DE3"/>
    <w:rsid w:val="009F0060"/>
    <w:rsid w:val="00B1749E"/>
    <w:rsid w:val="00C47FF4"/>
    <w:rsid w:val="00D2472D"/>
    <w:rsid w:val="00E24B4B"/>
    <w:rsid w:val="00E307F8"/>
    <w:rsid w:val="00EB1CF6"/>
    <w:rsid w:val="00EF0C10"/>
    <w:rsid w:val="00FB2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5832"/>
  <w15:chartTrackingRefBased/>
  <w15:docId w15:val="{7525DB8A-3461-441B-86B8-28935BC8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60"/>
    <w:pPr>
      <w:spacing w:before="120" w:after="12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0060"/>
    <w:pPr>
      <w:tabs>
        <w:tab w:val="center" w:pos="4536"/>
        <w:tab w:val="right" w:pos="9072"/>
      </w:tabs>
      <w:spacing w:before="0" w:after="0" w:line="240" w:lineRule="auto"/>
      <w:jc w:val="left"/>
    </w:pPr>
  </w:style>
  <w:style w:type="character" w:customStyle="1" w:styleId="En-tteCar">
    <w:name w:val="En-tête Car"/>
    <w:basedOn w:val="Policepardfaut"/>
    <w:link w:val="En-tte"/>
    <w:uiPriority w:val="99"/>
    <w:rsid w:val="009F0060"/>
  </w:style>
  <w:style w:type="paragraph" w:styleId="Pieddepage">
    <w:name w:val="footer"/>
    <w:basedOn w:val="Normal"/>
    <w:link w:val="PieddepageCar"/>
    <w:uiPriority w:val="99"/>
    <w:unhideWhenUsed/>
    <w:rsid w:val="009F0060"/>
    <w:pPr>
      <w:tabs>
        <w:tab w:val="center" w:pos="4536"/>
        <w:tab w:val="right" w:pos="9072"/>
      </w:tabs>
      <w:spacing w:before="0" w:after="0" w:line="240" w:lineRule="auto"/>
      <w:jc w:val="left"/>
    </w:pPr>
  </w:style>
  <w:style w:type="character" w:customStyle="1" w:styleId="PieddepageCar">
    <w:name w:val="Pied de page Car"/>
    <w:basedOn w:val="Policepardfaut"/>
    <w:link w:val="Pieddepage"/>
    <w:uiPriority w:val="99"/>
    <w:rsid w:val="009F0060"/>
  </w:style>
  <w:style w:type="paragraph" w:styleId="NormalWeb">
    <w:name w:val="Normal (Web)"/>
    <w:basedOn w:val="Normal"/>
    <w:uiPriority w:val="99"/>
    <w:semiHidden/>
    <w:unhideWhenUsed/>
    <w:rsid w:val="009F006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47FF4"/>
    <w:rPr>
      <w:color w:val="0563C1" w:themeColor="hyperlink"/>
      <w:u w:val="single"/>
    </w:rPr>
  </w:style>
  <w:style w:type="character" w:styleId="Mentionnonrsolue">
    <w:name w:val="Unresolved Mention"/>
    <w:basedOn w:val="Policepardfaut"/>
    <w:uiPriority w:val="99"/>
    <w:semiHidden/>
    <w:unhideWhenUsed/>
    <w:rsid w:val="00C4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07081">
      <w:bodyDiv w:val="1"/>
      <w:marLeft w:val="0"/>
      <w:marRight w:val="0"/>
      <w:marTop w:val="0"/>
      <w:marBottom w:val="0"/>
      <w:divBdr>
        <w:top w:val="none" w:sz="0" w:space="0" w:color="auto"/>
        <w:left w:val="none" w:sz="0" w:space="0" w:color="auto"/>
        <w:bottom w:val="none" w:sz="0" w:space="0" w:color="auto"/>
        <w:right w:val="none" w:sz="0" w:space="0" w:color="auto"/>
      </w:divBdr>
      <w:divsChild>
        <w:div w:id="873150976">
          <w:marLeft w:val="0"/>
          <w:marRight w:val="0"/>
          <w:marTop w:val="0"/>
          <w:marBottom w:val="0"/>
          <w:divBdr>
            <w:top w:val="none" w:sz="0" w:space="0" w:color="auto"/>
            <w:left w:val="none" w:sz="0" w:space="0" w:color="auto"/>
            <w:bottom w:val="none" w:sz="0" w:space="0" w:color="auto"/>
            <w:right w:val="none" w:sz="0" w:space="0" w:color="auto"/>
          </w:divBdr>
        </w:div>
      </w:divsChild>
    </w:div>
    <w:div w:id="19642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33%20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639</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Sofrecom</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PATURLE Valérie SOFRECOM</dc:creator>
  <cp:keywords/>
  <dc:description/>
  <cp:lastModifiedBy>PATURLE Valérie SOFRECOM</cp:lastModifiedBy>
  <cp:revision>5</cp:revision>
  <dcterms:created xsi:type="dcterms:W3CDTF">2024-01-11T10:44:00Z</dcterms:created>
  <dcterms:modified xsi:type="dcterms:W3CDTF">2024-01-11T11:09:00Z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#ed7d31,8,Helvetica 75 Bold</vt:lpwstr>
  </property>
  <property fmtid="{D5CDD505-2E9C-101B-9397-08002B2CF9AE}" pid="4" name="ClassificationContentMarkingFooterText">
    <vt:lpwstr>Orange Restricted</vt:lpwstr>
  </property>
</Properties>
</file>